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347F3">
        <w:tc>
          <w:tcPr>
            <w:tcW w:w="5103" w:type="dxa"/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марта 2016 года</w:t>
            </w:r>
          </w:p>
        </w:tc>
        <w:tc>
          <w:tcPr>
            <w:tcW w:w="5103" w:type="dxa"/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32-ОЗ</w:t>
            </w:r>
          </w:p>
        </w:tc>
      </w:tr>
    </w:tbl>
    <w:p w:rsidR="002347F3" w:rsidRDefault="002347F3" w:rsidP="002347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ЗАКОН</w:t>
      </w: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</w:t>
      </w: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КОМПЕНСАЦИИ РАСХОДОВ НА УПЛАТУ ВЗНОСА</w:t>
      </w: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КАПИТАЛЬНЫЙ РЕМОНТ ОБЩЕГО ИМУЩЕСТВА</w:t>
      </w: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МНОГОКВАРТИРНОМ ДОМЕ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марта 2016 года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Свердловской области от 28.05.2018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3" w:rsidRDefault="002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Предмет регулирования настоящего Закона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Законом регулируются отношения, связанные с предоставлением отдельным категориям граждан, проживающих на территории Свердловской области, меры социальной поддержки по компенсации расходов на уплату взноса на капитальный ремонт общего имущества в многоквартирном доме (далее - взнос на капитальный ремонт).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Предоставление компенсации расходов на уплату взноса на капитальный ремонт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Компенсация расходов на уплату взноса на капитальный ремонт предоставляется гражданам, проживающим на территории Свердловской области, в случае, если они являются одиноко проживающими неработающими собственниками жилых помещений, достигшими возраста 70 лет, или проживающими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собственниками жилых помещений, достигшими возраста 70 лет.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06.11.2018 N 128-ОЗ)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Компенсация расходов на уплату взноса на капитальный ремонт предоставляется в размере 50 процентов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 следующим гражданам: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одиноко проживающим неработающим собственникам жилых помещений, достигшим возраста 70 лет и не достигшим возраста 80 лет;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 и не достигшим возраста 80 лет.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06.11.2018 N 128-ОЗ)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Компенсация расходов на уплату взноса на капитальный ремонт предоставляется в размере 100 процентов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</w:t>
      </w:r>
      <w:r>
        <w:rPr>
          <w:rFonts w:ascii="Arial" w:hAnsi="Arial" w:cs="Arial"/>
          <w:sz w:val="20"/>
          <w:szCs w:val="20"/>
        </w:rPr>
        <w:lastRenderedPageBreak/>
        <w:t>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 следующим гражданам: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одиноко проживающим неработающим собственникам жилых помещений, достигшим возраста 80 лет;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80 лет.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06.11.2018 N 128-ОЗ)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Если гражданин одновременно имеет право на меру социальной поддержки по настоящему Закону и меру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>, ему предоставляется мера социальной поддержки по настоящему Закону либо мера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по выбору гражданина.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Компенсация расходов на уплату взноса на капитальный ремонт предоставляется в порядке, установленном законами и иными нормативными правовыми актами Свердловской области.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2-1. Обеспечение размещения информации о предоставлении компенсации расходов на уплату взноса на капитальный ремонт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28.05.2018 N 55-ОЗ)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 о предоставлении компенсации расходов на уплату взноса на капитальный ремонт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социальной помощи".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Финансирование затрат, связанных с предоставлением компенсации расходов на уплату взноса на капитальный ремонт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затрат, связанных с предоставлением компенсации расходов на уплату взноса на капитальный ремонт, осуществляется за счет средств областного бюджета.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компенсации расходов на уплату взноса на капитальный ремонт.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4. Вступление в силу настоящего Закона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с 1 июля 2016 года.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Е.В.КУЙВАШЕВ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марта 2016 года</w:t>
      </w:r>
    </w:p>
    <w:p w:rsidR="002347F3" w:rsidRDefault="002347F3" w:rsidP="002347F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32-ОЗ</w:t>
      </w: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F3" w:rsidRDefault="002347F3" w:rsidP="002347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E7F76" w:rsidRDefault="009E7F76">
      <w:bookmarkStart w:id="0" w:name="_GoBack"/>
      <w:bookmarkEnd w:id="0"/>
    </w:p>
    <w:sectPr w:rsidR="009E7F76" w:rsidSect="004419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A"/>
    <w:rsid w:val="002347F3"/>
    <w:rsid w:val="009E7F76"/>
    <w:rsid w:val="00E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BAB95-D589-4447-941C-33278BBC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7143246AE235D4F63C46DF681D17D3523BCCD1ED62F9B248DFE32A10DC41F67647D55412FF7D238FAF2B2995BFC07AC0B5A9EA57E3B57A80AD18BN8e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C7143246AE235D4F63C46DF681D17D3523BCCD1ED62F9B248DFE32A10DC41F67647D55412FF7D238FAF2B2995BFC07AC0B5A9EA57E3B57A80AD18BN8e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7143246AE235D4F63C46DF681D17D3523BCCD1ED62F9B248DFE32A10DC41F67647D55412FF7D238FAF2B2995BFC07AC0B5A9EA57E3B57A80AD18BN8e7I" TargetMode="External"/><Relationship Id="rId11" Type="http://schemas.openxmlformats.org/officeDocument/2006/relationships/hyperlink" Target="consultantplus://offline/ref=9BC7143246AE235D4F63DA60E0ED8F773029E3C118D723C470D8F865FE5DC24A3524230C0068E4D33BE4F0B292N5e2I" TargetMode="External"/><Relationship Id="rId5" Type="http://schemas.openxmlformats.org/officeDocument/2006/relationships/hyperlink" Target="consultantplus://offline/ref=9BC7143246AE235D4F63C46DF681D17D3523BCCD1ED62F9B248DFE32A10DC41F67647D55412FF7D238FAF2B2985BFC07AC0B5A9EA57E3B57A80AD18BN8e7I" TargetMode="External"/><Relationship Id="rId10" Type="http://schemas.openxmlformats.org/officeDocument/2006/relationships/hyperlink" Target="consultantplus://offline/ref=9BC7143246AE235D4F63C46DF681D17D3523BCCD1ED72D952984FE32A10DC41F67647D55412FF7D238FAF3B5945BFC07AC0B5A9EA57E3B57A80AD18BN8e7I" TargetMode="External"/><Relationship Id="rId4" Type="http://schemas.openxmlformats.org/officeDocument/2006/relationships/hyperlink" Target="consultantplus://offline/ref=9BC7143246AE235D4F63C46DF681D17D3523BCCD1ED72D952984FE32A10DC41F67647D55412FF7D238FAF3B5935BFC07AC0B5A9EA57E3B57A80AD18BN8e7I" TargetMode="External"/><Relationship Id="rId9" Type="http://schemas.openxmlformats.org/officeDocument/2006/relationships/hyperlink" Target="consultantplus://offline/ref=9BC7143246AE235D4F63DA60E0ED8F773028E2C01DDD23C470D8F865FE5DC24A27247B060A6FF18769BEA7BF9253B656EB40559CA4N6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2022-03-23T08:30:00Z</dcterms:created>
  <dcterms:modified xsi:type="dcterms:W3CDTF">2022-03-23T08:30:00Z</dcterms:modified>
</cp:coreProperties>
</file>